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47" w:rsidRDefault="008A33ED" w:rsidP="008A33ED">
      <w:pPr>
        <w:rPr>
          <w:rFonts w:ascii="Arial" w:hAnsi="Arial" w:cs="Arial"/>
          <w:b/>
          <w:bCs/>
          <w:color w:val="24292F"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CF6B68">
        <w:rPr>
          <w:rFonts w:ascii="Arial" w:hAnsi="Arial" w:cs="Arial"/>
          <w:b/>
          <w:sz w:val="28"/>
          <w:szCs w:val="28"/>
        </w:rPr>
        <w:t>МДК.02.0</w:t>
      </w:r>
      <w:r>
        <w:rPr>
          <w:rFonts w:ascii="Arial" w:hAnsi="Arial" w:cs="Arial"/>
          <w:b/>
          <w:sz w:val="28"/>
          <w:szCs w:val="28"/>
        </w:rPr>
        <w:t>2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Pr="008A33ED">
        <w:rPr>
          <w:rFonts w:ascii="Arial" w:hAnsi="Arial" w:cs="Arial"/>
          <w:b/>
          <w:sz w:val="28"/>
          <w:szCs w:val="28"/>
        </w:rPr>
        <w:t>Контроль электрических параметров узлов, блоков и приборов различных видов электронной техники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>для профессии 11.01.01 "Монтажник радиоэлектронной</w:t>
      </w:r>
      <w:r w:rsidRPr="00B000CC">
        <w:rPr>
          <w:rFonts w:ascii="Arial" w:hAnsi="Arial" w:cs="Arial"/>
          <w:b/>
          <w:bCs/>
          <w:color w:val="24292F"/>
          <w:sz w:val="28"/>
          <w:szCs w:val="28"/>
        </w:rPr>
        <w:t xml:space="preserve"> аппаратуры и приборов"</w:t>
      </w:r>
    </w:p>
    <w:p w:rsidR="006771E9" w:rsidRPr="006771E9" w:rsidRDefault="006771E9" w:rsidP="006771E9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МДК.02.02 логически продолжает тему контроля, но смещает фокус с механической правильности и качества монтажа на </w:t>
      </w: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проверку электрических характеристик и функциональности</w:t>
      </w:r>
      <w:r w:rsidRPr="006771E9">
        <w:rPr>
          <w:rFonts w:ascii="Helvetica" w:hAnsi="Helvetica" w:cs="Helvetica"/>
          <w:color w:val="24292F"/>
          <w:sz w:val="21"/>
          <w:szCs w:val="21"/>
        </w:rPr>
        <w:t> собранных изделий. Это ключевой навык для специалиста, который должен убедиться, что устройство не просто собрано правильно, но и работает в соответствии с техническими требованиями.</w:t>
      </w:r>
    </w:p>
    <w:p w:rsidR="006771E9" w:rsidRPr="006771E9" w:rsidRDefault="006771E9" w:rsidP="006771E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"Паспорт прибора: измерение статических параметров источника питания"</w:t>
      </w:r>
    </w:p>
    <w:p w:rsidR="006771E9" w:rsidRPr="006771E9" w:rsidRDefault="006771E9" w:rsidP="006771E9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771E9">
        <w:rPr>
          <w:rFonts w:ascii="Helvetica" w:hAnsi="Helvetica" w:cs="Helvetica"/>
          <w:color w:val="24292F"/>
          <w:sz w:val="21"/>
          <w:szCs w:val="21"/>
        </w:rPr>
        <w:t> Измерение постоянных напряжений и токов (DC-параметры).</w:t>
      </w:r>
    </w:p>
    <w:p w:rsidR="006771E9" w:rsidRPr="006771E9" w:rsidRDefault="006771E9" w:rsidP="006771E9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771E9">
        <w:rPr>
          <w:rFonts w:ascii="Helvetica" w:hAnsi="Helvetica" w:cs="Helvetica"/>
          <w:color w:val="24292F"/>
          <w:sz w:val="21"/>
          <w:szCs w:val="21"/>
        </w:rPr>
        <w:t> Освоить методику проверки основных статических параметров типового блока питания (например, лабораторного или в составе устройства).</w:t>
      </w:r>
    </w:p>
    <w:p w:rsidR="006771E9" w:rsidRPr="006771E9" w:rsidRDefault="006771E9" w:rsidP="006771E9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771E9" w:rsidRPr="006771E9" w:rsidRDefault="006771E9" w:rsidP="006771E9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Изучить технический паспорт (</w:t>
      </w:r>
      <w:proofErr w:type="spellStart"/>
      <w:r w:rsidRPr="006771E9">
        <w:rPr>
          <w:rFonts w:ascii="Helvetica" w:hAnsi="Helvetica" w:cs="Helvetica"/>
          <w:color w:val="24292F"/>
          <w:sz w:val="21"/>
          <w:szCs w:val="21"/>
        </w:rPr>
        <w:t>Data</w:t>
      </w:r>
      <w:proofErr w:type="spellEnd"/>
      <w:r w:rsidRPr="006771E9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spellStart"/>
      <w:r w:rsidRPr="006771E9">
        <w:rPr>
          <w:rFonts w:ascii="Helvetica" w:hAnsi="Helvetica" w:cs="Helvetica"/>
          <w:color w:val="24292F"/>
          <w:sz w:val="21"/>
          <w:szCs w:val="21"/>
        </w:rPr>
        <w:t>Sheet</w:t>
      </w:r>
      <w:proofErr w:type="spellEnd"/>
      <w:r w:rsidRPr="006771E9">
        <w:rPr>
          <w:rFonts w:ascii="Helvetica" w:hAnsi="Helvetica" w:cs="Helvetica"/>
          <w:color w:val="24292F"/>
          <w:sz w:val="21"/>
          <w:szCs w:val="21"/>
        </w:rPr>
        <w:t>) или технические условия (ТУ) на источник питания (например, выходные напряжения +5В, +12В, ток нагрузки до 1А).</w:t>
      </w:r>
    </w:p>
    <w:p w:rsidR="006771E9" w:rsidRPr="006771E9" w:rsidRDefault="006771E9" w:rsidP="006771E9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Собрать схему для нагрузки источника с помощью резисторов-потребителей (реостатов или активных нагрузок).</w:t>
      </w:r>
    </w:p>
    <w:p w:rsidR="006771E9" w:rsidRPr="006771E9" w:rsidRDefault="006771E9" w:rsidP="006771E9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 xml:space="preserve">С помощью </w:t>
      </w:r>
      <w:proofErr w:type="spellStart"/>
      <w:r w:rsidRPr="006771E9">
        <w:rPr>
          <w:rFonts w:ascii="Helvetica" w:hAnsi="Helvetica" w:cs="Helvetica"/>
          <w:color w:val="24292F"/>
          <w:sz w:val="21"/>
          <w:szCs w:val="21"/>
        </w:rPr>
        <w:t>мультиметров</w:t>
      </w:r>
      <w:proofErr w:type="spellEnd"/>
      <w:r w:rsidRPr="006771E9">
        <w:rPr>
          <w:rFonts w:ascii="Helvetica" w:hAnsi="Helvetica" w:cs="Helvetica"/>
          <w:color w:val="24292F"/>
          <w:sz w:val="21"/>
          <w:szCs w:val="21"/>
        </w:rPr>
        <w:t xml:space="preserve"> измерить выходные напряжения в режиме холостого хода и при различных значениях нагрузки (например, 25%, 50%, 100% от номинального тока).</w:t>
      </w:r>
    </w:p>
    <w:p w:rsidR="006771E9" w:rsidRPr="006771E9" w:rsidRDefault="006771E9" w:rsidP="006771E9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Рассчитать стабилизацию напряжения по нагрузке и пульсации (если позволяет прибор).</w:t>
      </w:r>
    </w:p>
    <w:p w:rsidR="006771E9" w:rsidRPr="006771E9" w:rsidRDefault="006771E9" w:rsidP="006771E9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Сравнить полученные данные с паспортными значениями и сделать вывод о соответствии.</w:t>
      </w:r>
    </w:p>
    <w:p w:rsidR="006771E9" w:rsidRPr="006771E9" w:rsidRDefault="006771E9" w:rsidP="006771E9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771E9">
        <w:rPr>
          <w:rFonts w:ascii="Helvetica" w:hAnsi="Helvetica" w:cs="Helvetica"/>
          <w:color w:val="24292F"/>
          <w:sz w:val="21"/>
          <w:szCs w:val="21"/>
        </w:rPr>
        <w:t> Таблица измеренных значений и расчетных параметров. Протокол испытаний с выводом о годности блока питания.</w:t>
      </w:r>
    </w:p>
    <w:p w:rsidR="006771E9" w:rsidRPr="006771E9" w:rsidRDefault="006771E9" w:rsidP="006771E9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771E9">
        <w:rPr>
          <w:rFonts w:ascii="Helvetica" w:hAnsi="Helvetica" w:cs="Helvetica"/>
          <w:color w:val="24292F"/>
          <w:sz w:val="21"/>
          <w:szCs w:val="21"/>
        </w:rPr>
        <w:t> Работа с технической документацией, измерение DC-параметров, проведение нагрузочных испытаний.</w:t>
      </w:r>
    </w:p>
    <w:p w:rsidR="006771E9" w:rsidRPr="006771E9" w:rsidRDefault="006771E9" w:rsidP="006771E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"Сердцебиение схемы: контроль сигналов генератора с помощью осциллографа"</w:t>
      </w:r>
    </w:p>
    <w:p w:rsidR="006771E9" w:rsidRPr="006771E9" w:rsidRDefault="006771E9" w:rsidP="006771E9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771E9">
        <w:rPr>
          <w:rFonts w:ascii="Helvetica" w:hAnsi="Helvetica" w:cs="Helvetica"/>
          <w:color w:val="24292F"/>
          <w:sz w:val="21"/>
          <w:szCs w:val="21"/>
        </w:rPr>
        <w:t> Измерение динамических параметров (AC-параметры): амплитуда, частота, форма сигнала.</w:t>
      </w:r>
    </w:p>
    <w:p w:rsidR="006771E9" w:rsidRPr="006771E9" w:rsidRDefault="006771E9" w:rsidP="006771E9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771E9">
        <w:rPr>
          <w:rFonts w:ascii="Helvetica" w:hAnsi="Helvetica" w:cs="Helvetica"/>
          <w:color w:val="24292F"/>
          <w:sz w:val="21"/>
          <w:szCs w:val="21"/>
        </w:rPr>
        <w:t> Научиться использовать осциллограф для проверки работы генераторных схем (например, на базе микросхемы NE555 или кварцевого генератора).</w:t>
      </w:r>
    </w:p>
    <w:p w:rsidR="006771E9" w:rsidRPr="006771E9" w:rsidRDefault="006771E9" w:rsidP="006771E9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771E9" w:rsidRPr="006771E9" w:rsidRDefault="006771E9" w:rsidP="006771E9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Изучить принципиальную схему генератора и ожидаемые параметры сигнала (форма – меандр/синус, частота, амплитуда).</w:t>
      </w:r>
    </w:p>
    <w:p w:rsidR="006771E9" w:rsidRPr="006771E9" w:rsidRDefault="006771E9" w:rsidP="006771E9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Подключить осциллограф к выходу генератора.</w:t>
      </w:r>
    </w:p>
    <w:p w:rsidR="006771E9" w:rsidRPr="006771E9" w:rsidRDefault="006771E9" w:rsidP="006771E9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Измерить и зафиксировать: частоту и период сигнала, амплитуду (размах напряжения), скважность (для меандра).</w:t>
      </w:r>
    </w:p>
    <w:p w:rsidR="006771E9" w:rsidRPr="006771E9" w:rsidRDefault="006771E9" w:rsidP="006771E9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Оценить форму сигнала на предмет искажений (спады, выбросы, шум).</w:t>
      </w:r>
    </w:p>
    <w:p w:rsidR="006771E9" w:rsidRPr="006771E9" w:rsidRDefault="006771E9" w:rsidP="006771E9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Сравнить осциллограмму с эталонной и сделать вывод о качестве работы генератора.</w:t>
      </w:r>
    </w:p>
    <w:p w:rsidR="006771E9" w:rsidRPr="006771E9" w:rsidRDefault="006771E9" w:rsidP="006771E9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Практический выход/Изделие:</w:t>
      </w:r>
      <w:r w:rsidRPr="006771E9">
        <w:rPr>
          <w:rFonts w:ascii="Helvetica" w:hAnsi="Helvetica" w:cs="Helvetica"/>
          <w:color w:val="24292F"/>
          <w:sz w:val="21"/>
          <w:szCs w:val="21"/>
        </w:rPr>
        <w:t> Распечатанная или сохраненная осциллограмма с подписями измеренных параметров. Отчет о соответствии заданным характеристикам.</w:t>
      </w:r>
    </w:p>
    <w:p w:rsidR="006771E9" w:rsidRPr="006771E9" w:rsidRDefault="006771E9" w:rsidP="006771E9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771E9">
        <w:rPr>
          <w:rFonts w:ascii="Helvetica" w:hAnsi="Helvetica" w:cs="Helvetica"/>
          <w:color w:val="24292F"/>
          <w:sz w:val="21"/>
          <w:szCs w:val="21"/>
        </w:rPr>
        <w:t> Владение осциллографом, анализ временных характеристик сигналов, оценка формы сигнала.</w:t>
      </w:r>
    </w:p>
    <w:p w:rsidR="006771E9" w:rsidRPr="006771E9" w:rsidRDefault="006771E9" w:rsidP="006771E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3: "Усилитель голоса: проверка коэффициента усиления и АЧХ </w:t>
      </w:r>
      <w:proofErr w:type="spellStart"/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аудиоусилителя</w:t>
      </w:r>
      <w:proofErr w:type="spellEnd"/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"</w:t>
      </w:r>
    </w:p>
    <w:p w:rsidR="006771E9" w:rsidRPr="006771E9" w:rsidRDefault="006771E9" w:rsidP="006771E9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771E9">
        <w:rPr>
          <w:rFonts w:ascii="Helvetica" w:hAnsi="Helvetica" w:cs="Helvetica"/>
          <w:color w:val="24292F"/>
          <w:sz w:val="21"/>
          <w:szCs w:val="21"/>
        </w:rPr>
        <w:t> Измерение частотных характеристик и коэффициента передачи.</w:t>
      </w:r>
    </w:p>
    <w:p w:rsidR="006771E9" w:rsidRPr="006771E9" w:rsidRDefault="006771E9" w:rsidP="006771E9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771E9">
        <w:rPr>
          <w:rFonts w:ascii="Helvetica" w:hAnsi="Helvetica" w:cs="Helvetica"/>
          <w:color w:val="24292F"/>
          <w:sz w:val="21"/>
          <w:szCs w:val="21"/>
        </w:rPr>
        <w:t> Проверить основные параметры усилителя низкой частоты (УНЧ).</w:t>
      </w:r>
    </w:p>
    <w:p w:rsidR="006771E9" w:rsidRPr="006771E9" w:rsidRDefault="006771E9" w:rsidP="006771E9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771E9" w:rsidRPr="006771E9" w:rsidRDefault="006771E9" w:rsidP="006771E9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Собрать стенд для испытаний: генератор сигналов (источник синусоидального напряжения) -&gt; испытуемый усилитель -&gt; осциллограф/вольтметр.</w:t>
      </w:r>
    </w:p>
    <w:p w:rsidR="006771E9" w:rsidRPr="006771E9" w:rsidRDefault="006771E9" w:rsidP="006771E9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Подать сигнал малой амплитуды (в линейном диапазоне усилителя) на вход.</w:t>
      </w:r>
    </w:p>
    <w:p w:rsidR="006771E9" w:rsidRPr="006771E9" w:rsidRDefault="006771E9" w:rsidP="006771E9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 xml:space="preserve">Измерить амплитуду сигнала на входе и выходе. Рассчитать коэффициент усиления по напряжению (K = </w:t>
      </w:r>
      <w:proofErr w:type="spellStart"/>
      <w:proofErr w:type="gramStart"/>
      <w:r w:rsidRPr="006771E9">
        <w:rPr>
          <w:rFonts w:ascii="Helvetica" w:hAnsi="Helvetica" w:cs="Helvetica"/>
          <w:color w:val="24292F"/>
          <w:sz w:val="21"/>
          <w:szCs w:val="21"/>
        </w:rPr>
        <w:t>U</w:t>
      </w:r>
      <w:proofErr w:type="gramEnd"/>
      <w:r w:rsidRPr="006771E9">
        <w:rPr>
          <w:rFonts w:ascii="Helvetica" w:hAnsi="Helvetica" w:cs="Helvetica"/>
          <w:color w:val="24292F"/>
          <w:sz w:val="21"/>
          <w:szCs w:val="21"/>
        </w:rPr>
        <w:t>вых</w:t>
      </w:r>
      <w:proofErr w:type="spellEnd"/>
      <w:r w:rsidRPr="006771E9">
        <w:rPr>
          <w:rFonts w:ascii="Helvetica" w:hAnsi="Helvetica" w:cs="Helvetica"/>
          <w:color w:val="24292F"/>
          <w:sz w:val="21"/>
          <w:szCs w:val="21"/>
        </w:rPr>
        <w:t xml:space="preserve"> / </w:t>
      </w:r>
      <w:proofErr w:type="spellStart"/>
      <w:r w:rsidRPr="006771E9">
        <w:rPr>
          <w:rFonts w:ascii="Helvetica" w:hAnsi="Helvetica" w:cs="Helvetica"/>
          <w:color w:val="24292F"/>
          <w:sz w:val="21"/>
          <w:szCs w:val="21"/>
        </w:rPr>
        <w:t>Uвх</w:t>
      </w:r>
      <w:proofErr w:type="spellEnd"/>
      <w:r w:rsidRPr="006771E9">
        <w:rPr>
          <w:rFonts w:ascii="Helvetica" w:hAnsi="Helvetica" w:cs="Helvetica"/>
          <w:color w:val="24292F"/>
          <w:sz w:val="21"/>
          <w:szCs w:val="21"/>
        </w:rPr>
        <w:t>).</w:t>
      </w:r>
    </w:p>
    <w:p w:rsidR="006771E9" w:rsidRPr="006771E9" w:rsidRDefault="006771E9" w:rsidP="006771E9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Провести снятие амплитудно-частотной характеристики (АЧХ): изменяя частоту входного сигнала при постоянной амплитуде, зафиксировать изменение коэффициента усиления. Определить полосу пропускания усилителя.</w:t>
      </w:r>
    </w:p>
    <w:p w:rsidR="006771E9" w:rsidRPr="006771E9" w:rsidRDefault="006771E9" w:rsidP="006771E9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771E9">
        <w:rPr>
          <w:rFonts w:ascii="Helvetica" w:hAnsi="Helvetica" w:cs="Helvetica"/>
          <w:color w:val="24292F"/>
          <w:sz w:val="21"/>
          <w:szCs w:val="21"/>
        </w:rPr>
        <w:t> График АЧХ, построенный по измеренным точкам. Расчет коэффициента усиления и полосы пропускания.</w:t>
      </w:r>
    </w:p>
    <w:p w:rsidR="006771E9" w:rsidRPr="006771E9" w:rsidRDefault="006771E9" w:rsidP="006771E9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771E9">
        <w:rPr>
          <w:rFonts w:ascii="Helvetica" w:hAnsi="Helvetica" w:cs="Helvetica"/>
          <w:color w:val="24292F"/>
          <w:sz w:val="21"/>
          <w:szCs w:val="21"/>
        </w:rPr>
        <w:t> Понимание работы усилительных каскадов, снятие частотных характеристик, работа с генератором сигналов.</w:t>
      </w:r>
    </w:p>
    <w:p w:rsidR="006771E9" w:rsidRPr="006771E9" w:rsidRDefault="006771E9" w:rsidP="006771E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"Цифровая логика: функциональный контроль цифрового узла (дешифратор, счетчик)"</w:t>
      </w:r>
    </w:p>
    <w:p w:rsidR="006771E9" w:rsidRPr="006771E9" w:rsidRDefault="006771E9" w:rsidP="006771E9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771E9">
        <w:rPr>
          <w:rFonts w:ascii="Helvetica" w:hAnsi="Helvetica" w:cs="Helvetica"/>
          <w:color w:val="24292F"/>
          <w:sz w:val="21"/>
          <w:szCs w:val="21"/>
        </w:rPr>
        <w:t> Контроль работы цифровых устройств.</w:t>
      </w:r>
    </w:p>
    <w:p w:rsidR="006771E9" w:rsidRPr="006771E9" w:rsidRDefault="006771E9" w:rsidP="006771E9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771E9">
        <w:rPr>
          <w:rFonts w:ascii="Helvetica" w:hAnsi="Helvetica" w:cs="Helvetica"/>
          <w:color w:val="24292F"/>
          <w:sz w:val="21"/>
          <w:szCs w:val="21"/>
        </w:rPr>
        <w:t> Проверить правильность функционирования собранного цифрового узла на основе микросхем малой степени интеграции (ТТЛ, КМОП).</w:t>
      </w:r>
    </w:p>
    <w:p w:rsidR="006771E9" w:rsidRPr="006771E9" w:rsidRDefault="006771E9" w:rsidP="006771E9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771E9" w:rsidRPr="006771E9" w:rsidRDefault="006771E9" w:rsidP="006771E9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Изучить таблицу истинности или диаграмму работы узла (например, дешифратора или двоичного счетчика).</w:t>
      </w:r>
    </w:p>
    <w:p w:rsidR="006771E9" w:rsidRPr="006771E9" w:rsidRDefault="006771E9" w:rsidP="006771E9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Подать на входы узла тестовые последовательности сигналов (с помощью переключателей или генератора слов).</w:t>
      </w:r>
    </w:p>
    <w:p w:rsidR="006771E9" w:rsidRPr="006771E9" w:rsidRDefault="006771E9" w:rsidP="006771E9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С помощью логического пробника или осциллографа проверить состояния выходов и сравнить их с таблицей истинности.</w:t>
      </w:r>
    </w:p>
    <w:p w:rsidR="006771E9" w:rsidRPr="006771E9" w:rsidRDefault="006771E9" w:rsidP="006771E9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Проверить работу узла на граничной частоте (максимальной скорости переключения).</w:t>
      </w:r>
    </w:p>
    <w:p w:rsidR="006771E9" w:rsidRPr="006771E9" w:rsidRDefault="006771E9" w:rsidP="006771E9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771E9">
        <w:rPr>
          <w:rFonts w:ascii="Helvetica" w:hAnsi="Helvetica" w:cs="Helvetica"/>
          <w:color w:val="24292F"/>
          <w:sz w:val="21"/>
          <w:szCs w:val="21"/>
        </w:rPr>
        <w:t> Заполненная таблица истинности на основе измерений. Осциллограммы, показывающие временные диаграммы работы счетчика.</w:t>
      </w:r>
    </w:p>
    <w:p w:rsidR="006771E9" w:rsidRPr="006771E9" w:rsidRDefault="006771E9" w:rsidP="006771E9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771E9">
        <w:rPr>
          <w:rFonts w:ascii="Helvetica" w:hAnsi="Helvetica" w:cs="Helvetica"/>
          <w:color w:val="24292F"/>
          <w:sz w:val="21"/>
          <w:szCs w:val="21"/>
        </w:rPr>
        <w:t> Понимание логики работы цифровых схем, проверка цифровых устройств, использование логического пробника.</w:t>
      </w:r>
    </w:p>
    <w:p w:rsidR="006771E9" w:rsidRPr="006771E9" w:rsidRDefault="006771E9" w:rsidP="006771E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"Испытание на помехоустойчивость: проверка стабильности работы при изменении питающего напряжения"</w:t>
      </w:r>
    </w:p>
    <w:p w:rsidR="006771E9" w:rsidRPr="006771E9" w:rsidRDefault="006771E9" w:rsidP="006771E9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771E9">
        <w:rPr>
          <w:rFonts w:ascii="Helvetica" w:hAnsi="Helvetica" w:cs="Helvetica"/>
          <w:color w:val="24292F"/>
          <w:sz w:val="21"/>
          <w:szCs w:val="21"/>
        </w:rPr>
        <w:t> Контроль устойчивости устройства к изменению внешних условий.</w:t>
      </w:r>
    </w:p>
    <w:p w:rsidR="006771E9" w:rsidRPr="006771E9" w:rsidRDefault="006771E9" w:rsidP="006771E9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771E9">
        <w:rPr>
          <w:rFonts w:ascii="Helvetica" w:hAnsi="Helvetica" w:cs="Helvetica"/>
          <w:color w:val="24292F"/>
          <w:sz w:val="21"/>
          <w:szCs w:val="21"/>
        </w:rPr>
        <w:t xml:space="preserve"> Оценить, как работает простое устройство (например, тот же генератор или усилитель) при отклонении напряжения питания </w:t>
      </w:r>
      <w:proofErr w:type="gramStart"/>
      <w:r w:rsidRPr="006771E9">
        <w:rPr>
          <w:rFonts w:ascii="Helvetica" w:hAnsi="Helvetica" w:cs="Helvetica"/>
          <w:color w:val="24292F"/>
          <w:sz w:val="21"/>
          <w:szCs w:val="21"/>
        </w:rPr>
        <w:t>от</w:t>
      </w:r>
      <w:proofErr w:type="gramEnd"/>
      <w:r w:rsidRPr="006771E9">
        <w:rPr>
          <w:rFonts w:ascii="Helvetica" w:hAnsi="Helvetica" w:cs="Helvetica"/>
          <w:color w:val="24292F"/>
          <w:sz w:val="21"/>
          <w:szCs w:val="21"/>
        </w:rPr>
        <w:t xml:space="preserve"> номинального.</w:t>
      </w:r>
    </w:p>
    <w:p w:rsidR="006771E9" w:rsidRPr="006771E9" w:rsidRDefault="006771E9" w:rsidP="006771E9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771E9" w:rsidRPr="006771E9" w:rsidRDefault="006771E9" w:rsidP="006771E9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lastRenderedPageBreak/>
        <w:t>Задать номинальное напряжение питания (например, +12В).</w:t>
      </w:r>
    </w:p>
    <w:p w:rsidR="006771E9" w:rsidRPr="006771E9" w:rsidRDefault="006771E9" w:rsidP="006771E9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Измерить ключевой параметр устройства (например, частоту генератора) при номинальном напряжении.</w:t>
      </w:r>
    </w:p>
    <w:p w:rsidR="006771E9" w:rsidRPr="006771E9" w:rsidRDefault="006771E9" w:rsidP="006771E9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Плавно изменять напряжение питания в заданных пределах (например, от +11В до +13В) и фиксировать изменение контролируемого параметра.</w:t>
      </w:r>
    </w:p>
    <w:p w:rsidR="006771E9" w:rsidRPr="006771E9" w:rsidRDefault="006771E9" w:rsidP="006771E9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Определить, остается ли устройство работоспособным и насколько стабильны его параметры.</w:t>
      </w:r>
    </w:p>
    <w:p w:rsidR="006771E9" w:rsidRPr="006771E9" w:rsidRDefault="006771E9" w:rsidP="006771E9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771E9">
        <w:rPr>
          <w:rFonts w:ascii="Helvetica" w:hAnsi="Helvetica" w:cs="Helvetica"/>
          <w:color w:val="24292F"/>
          <w:sz w:val="21"/>
          <w:szCs w:val="21"/>
        </w:rPr>
        <w:t> График зависимости параметра (например, частоты) от напряжения питания. Вывод о стабильности и пределах работоспособности.</w:t>
      </w:r>
    </w:p>
    <w:p w:rsidR="006771E9" w:rsidRPr="00E27DFA" w:rsidRDefault="006771E9" w:rsidP="00E27DFA">
      <w:pPr>
        <w:numPr>
          <w:ilvl w:val="0"/>
          <w:numId w:val="5"/>
        </w:numPr>
        <w:spacing w:before="60"/>
        <w:ind w:left="714" w:hanging="357"/>
        <w:rPr>
          <w:rFonts w:ascii="Helvetica" w:hAnsi="Helvetica" w:cs="Helvetica"/>
          <w:color w:val="24292F"/>
          <w:sz w:val="28"/>
          <w:szCs w:val="28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771E9">
        <w:rPr>
          <w:rFonts w:ascii="Helvetica" w:hAnsi="Helvetica" w:cs="Helvetica"/>
          <w:color w:val="24292F"/>
          <w:sz w:val="21"/>
          <w:szCs w:val="21"/>
        </w:rPr>
        <w:t> Проведение испытаний на устойчивость, оценка влияния дестабилизирующих факторов.</w:t>
      </w:r>
    </w:p>
    <w:p w:rsidR="006771E9" w:rsidRPr="006771E9" w:rsidRDefault="006771E9" w:rsidP="006771E9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6: "Комплексная проверка: </w:t>
      </w:r>
      <w:bookmarkStart w:id="0" w:name="_GoBack"/>
      <w:bookmarkEnd w:id="0"/>
      <w:r w:rsidRPr="006771E9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разработка и проведение функционального теста радиоприемного устройства"</w:t>
      </w:r>
    </w:p>
    <w:p w:rsidR="006771E9" w:rsidRPr="006771E9" w:rsidRDefault="006771E9" w:rsidP="006771E9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6771E9">
        <w:rPr>
          <w:rFonts w:ascii="Helvetica" w:hAnsi="Helvetica" w:cs="Helvetica"/>
          <w:color w:val="24292F"/>
          <w:sz w:val="21"/>
          <w:szCs w:val="21"/>
        </w:rPr>
        <w:t> Системный контроль параметров готового прибора.</w:t>
      </w:r>
    </w:p>
    <w:p w:rsidR="006771E9" w:rsidRPr="006771E9" w:rsidRDefault="006771E9" w:rsidP="006771E9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6771E9">
        <w:rPr>
          <w:rFonts w:ascii="Helvetica" w:hAnsi="Helvetica" w:cs="Helvetica"/>
          <w:color w:val="24292F"/>
          <w:sz w:val="21"/>
          <w:szCs w:val="21"/>
        </w:rPr>
        <w:t> Выполнить комплексную проверку функционально законченного устройства (например, простого УКВ-ЧМ приемника) по всем основным параметрам.</w:t>
      </w:r>
    </w:p>
    <w:p w:rsidR="006771E9" w:rsidRPr="006771E9" w:rsidRDefault="006771E9" w:rsidP="006771E9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6771E9" w:rsidRPr="006771E9" w:rsidRDefault="006771E9" w:rsidP="006771E9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На основе ТУ или паспорта разработать программу и методику испытаний приемника.</w:t>
      </w:r>
    </w:p>
    <w:p w:rsidR="006771E9" w:rsidRPr="006771E9" w:rsidRDefault="006771E9" w:rsidP="006771E9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Используя генератор высокочастотных сигналов и анализатор спектра (или имитацию), провести измерения:</w:t>
      </w:r>
    </w:p>
    <w:p w:rsidR="006771E9" w:rsidRPr="006771E9" w:rsidRDefault="006771E9" w:rsidP="006771E9">
      <w:pPr>
        <w:numPr>
          <w:ilvl w:val="2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Чувствительность (минимальный уровень сигнала на входе для получения нормального сигнала на выходе).</w:t>
      </w:r>
    </w:p>
    <w:p w:rsidR="006771E9" w:rsidRPr="006771E9" w:rsidRDefault="006771E9" w:rsidP="006771E9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Избирательность по соседнему каналу.</w:t>
      </w:r>
    </w:p>
    <w:p w:rsidR="006771E9" w:rsidRPr="006771E9" w:rsidRDefault="006771E9" w:rsidP="006771E9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Диапазон принимаемых частот.</w:t>
      </w:r>
    </w:p>
    <w:p w:rsidR="006771E9" w:rsidRPr="006771E9" w:rsidRDefault="006771E9" w:rsidP="006771E9">
      <w:pPr>
        <w:numPr>
          <w:ilvl w:val="2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 xml:space="preserve">Коэффициент нелинейных искажений выходного </w:t>
      </w:r>
      <w:proofErr w:type="spellStart"/>
      <w:r w:rsidRPr="006771E9">
        <w:rPr>
          <w:rFonts w:ascii="Helvetica" w:hAnsi="Helvetica" w:cs="Helvetica"/>
          <w:color w:val="24292F"/>
          <w:sz w:val="21"/>
          <w:szCs w:val="21"/>
        </w:rPr>
        <w:t>аудиосигнала</w:t>
      </w:r>
      <w:proofErr w:type="spellEnd"/>
      <w:r w:rsidRPr="006771E9">
        <w:rPr>
          <w:rFonts w:ascii="Helvetica" w:hAnsi="Helvetica" w:cs="Helvetica"/>
          <w:color w:val="24292F"/>
          <w:sz w:val="21"/>
          <w:szCs w:val="21"/>
        </w:rPr>
        <w:t>.</w:t>
      </w:r>
    </w:p>
    <w:p w:rsidR="006771E9" w:rsidRPr="006771E9" w:rsidRDefault="006771E9" w:rsidP="006771E9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Зафиксировать все параметры в протоколе.</w:t>
      </w:r>
    </w:p>
    <w:p w:rsidR="006771E9" w:rsidRPr="006771E9" w:rsidRDefault="006771E9" w:rsidP="006771E9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color w:val="24292F"/>
          <w:sz w:val="21"/>
          <w:szCs w:val="21"/>
        </w:rPr>
        <w:t>Сделать заключение о соответствии прибора техническим требованиям.</w:t>
      </w:r>
    </w:p>
    <w:p w:rsidR="006771E9" w:rsidRPr="006771E9" w:rsidRDefault="006771E9" w:rsidP="006771E9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6771E9">
        <w:rPr>
          <w:rFonts w:ascii="Helvetica" w:hAnsi="Helvetica" w:cs="Helvetica"/>
          <w:color w:val="24292F"/>
          <w:sz w:val="21"/>
          <w:szCs w:val="21"/>
        </w:rPr>
        <w:t> Программа испытаний, подробный протокол с результатами измерений, итоговое заключение.</w:t>
      </w:r>
    </w:p>
    <w:p w:rsidR="006771E9" w:rsidRPr="006771E9" w:rsidRDefault="006771E9" w:rsidP="006771E9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6771E9">
        <w:rPr>
          <w:rFonts w:ascii="Helvetica" w:hAnsi="Helvetica" w:cs="Helvetica"/>
          <w:color w:val="24292F"/>
          <w:sz w:val="21"/>
          <w:szCs w:val="21"/>
        </w:rPr>
        <w:t> Системный подход к контролю сложных устройств, работа со специализированной измерительной аппаратурой, интерпретация технических требований.</w:t>
      </w:r>
    </w:p>
    <w:p w:rsidR="006771E9" w:rsidRPr="006771E9" w:rsidRDefault="006771E9" w:rsidP="006771E9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6771E9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МДК.02.02:</w:t>
      </w:r>
    </w:p>
    <w:p w:rsidR="006771E9" w:rsidRPr="006771E9" w:rsidRDefault="006771E9" w:rsidP="006771E9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Работа с измерительными приборами:</w:t>
      </w:r>
      <w:r w:rsidRPr="006771E9">
        <w:rPr>
          <w:rFonts w:ascii="Helvetica" w:hAnsi="Helvetica" w:cs="Helvetica"/>
          <w:color w:val="24292F"/>
          <w:sz w:val="21"/>
          <w:szCs w:val="21"/>
        </w:rPr>
        <w:t xml:space="preserve"> Углубленное использование </w:t>
      </w:r>
      <w:proofErr w:type="spellStart"/>
      <w:r w:rsidRPr="006771E9">
        <w:rPr>
          <w:rFonts w:ascii="Helvetica" w:hAnsi="Helvetica" w:cs="Helvetica"/>
          <w:color w:val="24292F"/>
          <w:sz w:val="21"/>
          <w:szCs w:val="21"/>
        </w:rPr>
        <w:t>мультиметра</w:t>
      </w:r>
      <w:proofErr w:type="spellEnd"/>
      <w:r w:rsidRPr="006771E9">
        <w:rPr>
          <w:rFonts w:ascii="Helvetica" w:hAnsi="Helvetica" w:cs="Helvetica"/>
          <w:color w:val="24292F"/>
          <w:sz w:val="21"/>
          <w:szCs w:val="21"/>
        </w:rPr>
        <w:t>, осциллографа, генератора сигналов, логического пробника.</w:t>
      </w:r>
    </w:p>
    <w:p w:rsidR="006771E9" w:rsidRPr="006771E9" w:rsidRDefault="006771E9" w:rsidP="006771E9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Чтение и понимание технической документации:</w:t>
      </w:r>
      <w:r w:rsidRPr="006771E9">
        <w:rPr>
          <w:rFonts w:ascii="Helvetica" w:hAnsi="Helvetica" w:cs="Helvetica"/>
          <w:color w:val="24292F"/>
          <w:sz w:val="21"/>
          <w:szCs w:val="21"/>
        </w:rPr>
        <w:t xml:space="preserve"> Паспортов, </w:t>
      </w:r>
      <w:proofErr w:type="spellStart"/>
      <w:r w:rsidRPr="006771E9">
        <w:rPr>
          <w:rFonts w:ascii="Helvetica" w:hAnsi="Helvetica" w:cs="Helvetica"/>
          <w:color w:val="24292F"/>
          <w:sz w:val="21"/>
          <w:szCs w:val="21"/>
        </w:rPr>
        <w:t>datasheet</w:t>
      </w:r>
      <w:proofErr w:type="spellEnd"/>
      <w:r w:rsidRPr="006771E9">
        <w:rPr>
          <w:rFonts w:ascii="Helvetica" w:hAnsi="Helvetica" w:cs="Helvetica"/>
          <w:color w:val="24292F"/>
          <w:sz w:val="21"/>
          <w:szCs w:val="21"/>
        </w:rPr>
        <w:t>, таблиц истинности, принципиальных схем.</w:t>
      </w:r>
    </w:p>
    <w:p w:rsidR="006771E9" w:rsidRPr="006771E9" w:rsidRDefault="006771E9" w:rsidP="006771E9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Метрология:</w:t>
      </w:r>
      <w:r w:rsidRPr="006771E9">
        <w:rPr>
          <w:rFonts w:ascii="Helvetica" w:hAnsi="Helvetica" w:cs="Helvetica"/>
          <w:color w:val="24292F"/>
          <w:sz w:val="21"/>
          <w:szCs w:val="21"/>
        </w:rPr>
        <w:t> Правильность проведения измерений, учет погрешностей, оформление протоколов.</w:t>
      </w:r>
    </w:p>
    <w:p w:rsidR="006771E9" w:rsidRPr="006771E9" w:rsidRDefault="006771E9" w:rsidP="006771E9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6771E9">
        <w:rPr>
          <w:rFonts w:ascii="Helvetica" w:hAnsi="Helvetica" w:cs="Helvetica"/>
          <w:b/>
          <w:bCs/>
          <w:color w:val="24292F"/>
          <w:sz w:val="21"/>
          <w:szCs w:val="21"/>
        </w:rPr>
        <w:t>Анализ и сопоставление:</w:t>
      </w:r>
      <w:r w:rsidRPr="006771E9">
        <w:rPr>
          <w:rFonts w:ascii="Helvetica" w:hAnsi="Helvetica" w:cs="Helvetica"/>
          <w:color w:val="24292F"/>
          <w:sz w:val="21"/>
          <w:szCs w:val="21"/>
        </w:rPr>
        <w:t> Не просто снять показания, а сравнить их с нормой и сделать аргументированный вывод о работоспособности.</w:t>
      </w:r>
    </w:p>
    <w:p w:rsidR="00E27DFA" w:rsidRDefault="006771E9" w:rsidP="006771E9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27DFA">
        <w:rPr>
          <w:rFonts w:ascii="Helvetica" w:hAnsi="Helvetica" w:cs="Helvetica"/>
          <w:b/>
          <w:bCs/>
          <w:color w:val="24292F"/>
          <w:sz w:val="21"/>
          <w:szCs w:val="21"/>
        </w:rPr>
        <w:t>Диагностика:</w:t>
      </w:r>
      <w:r w:rsidRPr="00E27DFA">
        <w:rPr>
          <w:rFonts w:ascii="Helvetica" w:hAnsi="Helvetica" w:cs="Helvetica"/>
          <w:color w:val="24292F"/>
          <w:sz w:val="21"/>
          <w:szCs w:val="21"/>
        </w:rPr>
        <w:t xml:space="preserve"> Если параметры не соответствуют, студент должен уметь предположить возможную причину (например, "заниженное напряжение на выходе блока питания может быть вызвано </w:t>
      </w:r>
      <w:proofErr w:type="spellStart"/>
      <w:r w:rsidRPr="00E27DFA">
        <w:rPr>
          <w:rFonts w:ascii="Helvetica" w:hAnsi="Helvetica" w:cs="Helvetica"/>
          <w:color w:val="24292F"/>
          <w:sz w:val="21"/>
          <w:szCs w:val="21"/>
        </w:rPr>
        <w:t>непропаянным</w:t>
      </w:r>
      <w:proofErr w:type="spellEnd"/>
      <w:r w:rsidRPr="00E27DFA">
        <w:rPr>
          <w:rFonts w:ascii="Helvetica" w:hAnsi="Helvetica" w:cs="Helvetica"/>
          <w:color w:val="24292F"/>
          <w:sz w:val="21"/>
          <w:szCs w:val="21"/>
        </w:rPr>
        <w:t xml:space="preserve"> контактом в силовой цепи").</w:t>
      </w:r>
    </w:p>
    <w:p w:rsidR="006771E9" w:rsidRPr="00E27DFA" w:rsidRDefault="006771E9" w:rsidP="00E27DFA">
      <w:pPr>
        <w:spacing w:before="60" w:after="100" w:afterAutospacing="1"/>
        <w:ind w:left="720"/>
        <w:rPr>
          <w:rFonts w:ascii="Helvetica" w:hAnsi="Helvetica" w:cs="Helvetica"/>
          <w:color w:val="24292F"/>
          <w:sz w:val="21"/>
          <w:szCs w:val="21"/>
        </w:rPr>
      </w:pPr>
      <w:r w:rsidRPr="00E27DFA">
        <w:rPr>
          <w:rFonts w:ascii="Helvetica" w:hAnsi="Helvetica" w:cs="Helvetica"/>
          <w:color w:val="24292F"/>
          <w:sz w:val="21"/>
          <w:szCs w:val="21"/>
        </w:rPr>
        <w:lastRenderedPageBreak/>
        <w:t>Эти проекты готовят студента к роли контролера-испытателя, способного дать объективную оценку электрическим и функциональным качествам собранной радиоэлектронной аппаратуры.</w:t>
      </w:r>
    </w:p>
    <w:p w:rsidR="006771E9" w:rsidRDefault="006771E9" w:rsidP="008A33ED">
      <w:pPr>
        <w:rPr>
          <w:rFonts w:ascii="Arial" w:hAnsi="Arial" w:cs="Arial"/>
          <w:b/>
          <w:bCs/>
          <w:color w:val="24292F"/>
          <w:sz w:val="28"/>
          <w:szCs w:val="28"/>
        </w:rPr>
      </w:pPr>
    </w:p>
    <w:sectPr w:rsidR="00677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7CE1"/>
    <w:multiLevelType w:val="multilevel"/>
    <w:tmpl w:val="4786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F00E0"/>
    <w:multiLevelType w:val="multilevel"/>
    <w:tmpl w:val="62EA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891872"/>
    <w:multiLevelType w:val="multilevel"/>
    <w:tmpl w:val="001E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5843F5"/>
    <w:multiLevelType w:val="multilevel"/>
    <w:tmpl w:val="B1A6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21439E"/>
    <w:multiLevelType w:val="multilevel"/>
    <w:tmpl w:val="826E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D002D3"/>
    <w:multiLevelType w:val="multilevel"/>
    <w:tmpl w:val="07DA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643D22"/>
    <w:multiLevelType w:val="multilevel"/>
    <w:tmpl w:val="F78EC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3ED"/>
    <w:rsid w:val="00385747"/>
    <w:rsid w:val="006771E9"/>
    <w:rsid w:val="008A33ED"/>
    <w:rsid w:val="00E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771E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6771E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71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771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71E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771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771E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6771E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71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771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771E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77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0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2026-01-19T07:49:00Z</dcterms:created>
  <dcterms:modified xsi:type="dcterms:W3CDTF">2026-05-04T10:49:00Z</dcterms:modified>
</cp:coreProperties>
</file>